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E1" w:rsidRPr="00623CE1" w:rsidRDefault="00623CE1" w:rsidP="004A1360">
      <w:pPr>
        <w:spacing w:after="0"/>
        <w:jc w:val="center"/>
        <w:rPr>
          <w:b/>
          <w:sz w:val="28"/>
          <w:szCs w:val="28"/>
          <w:lang w:val="uk-UA" w:eastAsia="ru-RU"/>
        </w:rPr>
      </w:pPr>
      <w:bookmarkStart w:id="0" w:name="_GoBack"/>
      <w:r w:rsidRPr="00623CE1">
        <w:rPr>
          <w:b/>
          <w:noProof/>
          <w:sz w:val="28"/>
          <w:szCs w:val="28"/>
          <w:lang w:eastAsia="ru-RU"/>
        </w:rPr>
        <w:drawing>
          <wp:inline distT="0" distB="0" distL="0" distR="0" wp14:anchorId="63B9DD8D" wp14:editId="6C754F39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E1" w:rsidRPr="00623CE1" w:rsidRDefault="00623CE1" w:rsidP="004A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23CE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623CE1" w:rsidRPr="00623CE1" w:rsidRDefault="00623CE1" w:rsidP="004A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23CE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ПОЧАЇВСЬКА  МІСЬКА  РАДА</w:t>
      </w:r>
    </w:p>
    <w:p w:rsidR="00623CE1" w:rsidRPr="00623CE1" w:rsidRDefault="00623CE1" w:rsidP="004A1360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23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СЬОМЕ  СКЛИКАННЯ</w:t>
      </w:r>
    </w:p>
    <w:p w:rsidR="00623CE1" w:rsidRPr="00623CE1" w:rsidRDefault="00623CE1" w:rsidP="004A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23CE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ТРИДЦЯТЬ ЧЕТВЕРТА СЕСІЯ</w:t>
      </w:r>
    </w:p>
    <w:p w:rsidR="00623CE1" w:rsidRPr="00623CE1" w:rsidRDefault="00623CE1" w:rsidP="004A1360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  <w:shd w:val="clear" w:color="auto" w:fill="FFFFFF"/>
          <w:lang w:val="uk-UA" w:eastAsia="uk-UA" w:bidi="uk-UA"/>
        </w:rPr>
      </w:pPr>
    </w:p>
    <w:p w:rsidR="00623CE1" w:rsidRPr="00623CE1" w:rsidRDefault="00623CE1" w:rsidP="004A1360">
      <w:pPr>
        <w:widowControl w:val="0"/>
        <w:spacing w:after="29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623CE1">
        <w:rPr>
          <w:rFonts w:ascii="Times New Roman" w:eastAsiaTheme="majorEastAsia" w:hAnsi="Times New Roman" w:cs="Times New Roman"/>
          <w:color w:val="000000"/>
          <w:spacing w:val="50"/>
          <w:sz w:val="28"/>
          <w:szCs w:val="28"/>
          <w:shd w:val="clear" w:color="auto" w:fill="FFFFFF"/>
          <w:lang w:val="uk-UA" w:eastAsia="uk-UA" w:bidi="uk-UA"/>
        </w:rPr>
        <w:t>РІШЕННЯ</w:t>
      </w:r>
    </w:p>
    <w:bookmarkEnd w:id="0"/>
    <w:p w:rsidR="00623CE1" w:rsidRPr="00623CE1" w:rsidRDefault="00623CE1" w:rsidP="00623CE1">
      <w:pPr>
        <w:widowControl w:val="0"/>
        <w:tabs>
          <w:tab w:val="left" w:pos="7848"/>
        </w:tabs>
        <w:spacing w:after="249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Від</w:t>
      </w:r>
      <w:proofErr w:type="spellEnd"/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« </w:t>
      </w:r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</w:t>
      </w:r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623CE1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  <w:t>» жовтня</w:t>
      </w:r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623CE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val="uk-UA" w:eastAsia="uk-UA" w:bidi="uk-UA"/>
        </w:rPr>
        <w:t>2018</w:t>
      </w:r>
      <w:r w:rsidRPr="00623CE1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року</w:t>
      </w:r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  <w:t>№</w:t>
      </w:r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Проект</w:t>
      </w:r>
      <w:r w:rsidRPr="0062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</w:p>
    <w:p w:rsidR="00623CE1" w:rsidRPr="00623CE1" w:rsidRDefault="00623CE1" w:rsidP="00623CE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623CE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bookmarkStart w:id="1" w:name="bookmark1"/>
      <w:r w:rsidRPr="00623CE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створення комунальної установи «Публічна бібліотека»</w:t>
      </w:r>
    </w:p>
    <w:p w:rsidR="00623CE1" w:rsidRPr="00623CE1" w:rsidRDefault="00623CE1" w:rsidP="00623CE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623CE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Почаївської міської ради </w:t>
      </w:r>
    </w:p>
    <w:p w:rsidR="00623CE1" w:rsidRPr="00623CE1" w:rsidRDefault="00623CE1" w:rsidP="00623CE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623CE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Тернопільської області</w:t>
      </w:r>
    </w:p>
    <w:p w:rsidR="00623CE1" w:rsidRPr="00623CE1" w:rsidRDefault="00623CE1" w:rsidP="00623CE1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623CE1" w:rsidRPr="00623CE1" w:rsidRDefault="00623CE1" w:rsidP="00623CE1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bookmark2"/>
      <w:bookmarkEnd w:id="1"/>
      <w:r w:rsidRPr="00623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Відповідно до ч. 1  п. 30  статті 26  Закону України «Про місцеве самоврядування в Україні», Закону України «Про добровільне об’єднання територіальних громад», Закону України «Про бібліотеку та бібліотечну справу»,  Закону  України  «Про державну реєстрацію юридичних осіб, фізичних осіб – підприємців та громадських формувань», статті 87, 88, 89 Цивільного кодексу України, п.2 статті 22 Закону України «Про культуру», з метою забезпечення культурних потреб громадян громади, сесія Почаївської міської ради</w:t>
      </w:r>
    </w:p>
    <w:bookmarkEnd w:id="2"/>
    <w:p w:rsidR="00623CE1" w:rsidRPr="00623CE1" w:rsidRDefault="00623CE1" w:rsidP="00623CE1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val="uk-UA" w:eastAsia="ru-RU"/>
        </w:rPr>
      </w:pP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ab/>
      </w:r>
      <w:r w:rsidRPr="00623CE1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uk-UA" w:eastAsia="ru-RU"/>
        </w:rPr>
        <w:t>1.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  Створити комунальну установу «Публічна бібліотека» Почаївської міської ради Тернопільської області.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uk-UA" w:eastAsia="ru-RU"/>
        </w:rPr>
      </w:pPr>
    </w:p>
    <w:p w:rsidR="00623CE1" w:rsidRPr="00623CE1" w:rsidRDefault="00623CE1" w:rsidP="00623CE1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val="uk-UA" w:eastAsia="ru-RU"/>
        </w:rPr>
      </w:pP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ab/>
      </w:r>
      <w:r w:rsidRPr="00623CE1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uk-UA" w:eastAsia="ru-RU"/>
        </w:rPr>
        <w:t>2.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  Затвердити  Статут комунальної  установи «Публічна бібліотека» Почаївської міської ради, Тернопільської області (додаток 1).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623CE1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uk-UA" w:eastAsia="ru-RU"/>
        </w:rPr>
        <w:t>3.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 Затвердити структуру комунальної установи  «Публічна бібліотека» Почаївської міської ради Тернопільської області (додаток 2).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</w:pPr>
      <w:r w:rsidRPr="00623CE1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uk-UA" w:eastAsia="ru-RU"/>
        </w:rPr>
        <w:t>4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>. Затвердити штатну чисельність комунальної установи «Публічна бібліотека» Почаївської міської ради  Тернопільської області (додаток 3).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623CE1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uk-UA" w:eastAsia="ru-RU"/>
        </w:rPr>
        <w:t>5.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  Почаївській міській раді 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: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 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- 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 забезпечити  призначення керівника комунальної установи «Публічна бібліотека» в установленому чинним законодавством порядку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;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 -     вжити   заходів    щодо    виділення     коштів    на   фінансування  утвореної комунальної установи.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</w:pPr>
      <w:r w:rsidRPr="00623CE1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uk-UA" w:eastAsia="ru-RU"/>
        </w:rPr>
        <w:t>6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. Керівнику установи, з моменту призначення на посаду, провести державну реєстрацію комунальної  установи як юридичної особи та 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lastRenderedPageBreak/>
        <w:t>здійснити інші  організаційні   заходи, спрямовані   на забезпечення  діяльності   установи.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</w:pP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>7. Рішення сесії Почаївської міської ради №1086 вважати таким, що втратило чинність.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>8</w:t>
      </w:r>
      <w:r w:rsidRPr="00623CE1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uk-UA" w:eastAsia="ru-RU"/>
        </w:rPr>
        <w:t>.</w:t>
      </w:r>
      <w:r w:rsidRPr="00623CE1"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ru-RU"/>
        </w:rPr>
        <w:t xml:space="preserve"> Контроль за виконанням  цього рішення   покласти  на постійну комісію  селищної ради  з питань освіти, культури,  молоді,  фізичної  культури  і спорту, охорони  здоров’я  та  соціального  захисту  населення.</w:t>
      </w:r>
    </w:p>
    <w:p w:rsidR="00623CE1" w:rsidRPr="00623CE1" w:rsidRDefault="00623CE1" w:rsidP="00623C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1"/>
          <w:szCs w:val="24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  <w:r w:rsidRPr="00623CE1"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  <w:t>Чубик А.В</w:t>
      </w: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  <w:r w:rsidRPr="00623CE1"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  <w:t>Бондар Г.В.</w:t>
      </w: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623CE1" w:rsidRPr="00623CE1" w:rsidRDefault="00623CE1" w:rsidP="00623CE1">
      <w:pPr>
        <w:widowControl w:val="0"/>
        <w:suppressAutoHyphens/>
        <w:autoSpaceDN w:val="0"/>
        <w:spacing w:after="120" w:line="240" w:lineRule="auto"/>
        <w:ind w:right="-3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uk-UA" w:eastAsia="ru-RU"/>
        </w:rPr>
      </w:pPr>
    </w:p>
    <w:p w:rsidR="0000235B" w:rsidRPr="00623CE1" w:rsidRDefault="0000235B">
      <w:pPr>
        <w:rPr>
          <w:lang w:val="uk-UA"/>
        </w:rPr>
      </w:pPr>
    </w:p>
    <w:sectPr w:rsidR="0000235B" w:rsidRPr="0062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1"/>
    <w:rsid w:val="0000235B"/>
    <w:rsid w:val="00040903"/>
    <w:rsid w:val="004A1360"/>
    <w:rsid w:val="00623CE1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3"/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3"/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3</cp:revision>
  <dcterms:created xsi:type="dcterms:W3CDTF">2018-10-09T13:23:00Z</dcterms:created>
  <dcterms:modified xsi:type="dcterms:W3CDTF">2018-10-10T05:31:00Z</dcterms:modified>
</cp:coreProperties>
</file>