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941" w:rsidRPr="00016858" w:rsidRDefault="00F75941" w:rsidP="00F75941">
      <w:pPr>
        <w:pStyle w:val="a8"/>
        <w:spacing w:after="0" w:line="276" w:lineRule="auto"/>
        <w:ind w:firstLine="426"/>
        <w:rPr>
          <w:rFonts w:ascii="Times New Roman" w:hAnsi="Times New Roman"/>
          <w:sz w:val="28"/>
          <w:szCs w:val="28"/>
        </w:rPr>
      </w:pPr>
      <w:r w:rsidRPr="00016858">
        <w:rPr>
          <w:rFonts w:ascii="Times New Roman" w:hAnsi="Times New Roman"/>
          <w:sz w:val="28"/>
          <w:szCs w:val="28"/>
        </w:rPr>
        <w:t xml:space="preserve">Структура стратегічних, оперативних цілей та завдань Стратегії розвитку </w:t>
      </w:r>
      <w:r>
        <w:rPr>
          <w:rFonts w:ascii="Times New Roman" w:hAnsi="Times New Roman"/>
          <w:sz w:val="28"/>
          <w:szCs w:val="28"/>
        </w:rPr>
        <w:t>Почаївської міської</w:t>
      </w:r>
      <w:r w:rsidRPr="00016858">
        <w:rPr>
          <w:rFonts w:ascii="Times New Roman" w:hAnsi="Times New Roman"/>
          <w:sz w:val="28"/>
          <w:szCs w:val="28"/>
        </w:rPr>
        <w:t xml:space="preserve"> територіальної громади до 2027 року.</w:t>
      </w:r>
    </w:p>
    <w:tbl>
      <w:tblPr>
        <w:tblStyle w:val="a7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3969"/>
      </w:tblGrid>
      <w:tr w:rsidR="00F75941" w:rsidRPr="00204AA9" w:rsidTr="00F73CCB">
        <w:trPr>
          <w:tblHeader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Стратегічні</w:t>
            </w:r>
            <w:r w:rsidRPr="00204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75941" w:rsidRPr="00204AA9" w:rsidRDefault="00F75941" w:rsidP="00F73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04AA9">
              <w:rPr>
                <w:rFonts w:ascii="Times New Roman" w:hAnsi="Times New Roman" w:cs="Times New Roman"/>
                <w:b/>
                <w:sz w:val="24"/>
                <w:szCs w:val="24"/>
              </w:rPr>
              <w:t>перативні цілі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F75941" w:rsidRPr="00204AA9" w:rsidRDefault="00F75941" w:rsidP="00F73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</w:tr>
      <w:tr w:rsidR="00F75941" w:rsidRPr="00204AA9" w:rsidTr="00F73CCB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75941" w:rsidRPr="00204AA9" w:rsidRDefault="00F75941" w:rsidP="00F73CC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2DBB">
              <w:rPr>
                <w:rFonts w:ascii="Times New Roman" w:hAnsi="Times New Roman" w:cs="Times New Roman"/>
                <w:b/>
                <w:sz w:val="24"/>
                <w:szCs w:val="24"/>
              </w:rPr>
              <w:t>1. КОМФОРТНЕ, БЕЗПЕЧНЕ ТА ІНКЛЮЗИВНЕ СЕРЕДОВИЩЕ ДЛЯ ЖИТТЯ МЕШКАНЦІВ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5941" w:rsidRPr="00204AA9" w:rsidRDefault="00F75941" w:rsidP="00F73CC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 </w:t>
            </w:r>
            <w:r w:rsidRPr="00204AA9">
              <w:rPr>
                <w:rFonts w:ascii="Times New Roman" w:hAnsi="Times New Roman" w:cs="Times New Roman"/>
                <w:b/>
                <w:sz w:val="24"/>
                <w:szCs w:val="24"/>
              </w:rPr>
              <w:t>Освіта майбутнього: доступність та інновації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1.1.1. Належний стан об'єктів освіти</w:t>
            </w:r>
          </w:p>
        </w:tc>
      </w:tr>
      <w:tr w:rsidR="00F75941" w:rsidRPr="00204AA9" w:rsidTr="00F73CCB">
        <w:trPr>
          <w:trHeight w:val="676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1.1.2. Рівний доступ до якісної освіти для всіх категорій здобувачів освіти</w:t>
            </w:r>
          </w:p>
        </w:tc>
      </w:tr>
      <w:tr w:rsidR="00F75941" w:rsidRPr="00204AA9" w:rsidTr="00F73CCB">
        <w:trPr>
          <w:trHeight w:val="558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1.1.3. Ресурсне забезпечення Нової української школи</w:t>
            </w:r>
          </w:p>
        </w:tc>
      </w:tr>
      <w:tr w:rsidR="00F75941" w:rsidRPr="00204AA9" w:rsidTr="00F73CCB">
        <w:trPr>
          <w:trHeight w:val="411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1.1.4. Безпечні умови навчання </w:t>
            </w:r>
          </w:p>
        </w:tc>
      </w:tr>
      <w:tr w:rsidR="00F75941" w:rsidRPr="00204AA9" w:rsidTr="00F73CCB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 Якісне та безпечне харчування у закладах освіти </w:t>
            </w:r>
          </w:p>
        </w:tc>
      </w:tr>
      <w:tr w:rsidR="00F75941" w:rsidRPr="00204AA9" w:rsidTr="00F73CCB">
        <w:trPr>
          <w:trHeight w:val="566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75941" w:rsidRPr="00204AA9" w:rsidRDefault="00F75941" w:rsidP="00F73CC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1.2. </w:t>
            </w:r>
            <w:r w:rsidRPr="00204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Модернізована система охорони здоров’я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1.2.1. Належний стан закладів медицини </w:t>
            </w:r>
          </w:p>
        </w:tc>
      </w:tr>
      <w:tr w:rsidR="00F75941" w:rsidRPr="00204AA9" w:rsidTr="00F73CCB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ind w:left="22" w:hanging="2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5941" w:rsidRPr="00204AA9" w:rsidRDefault="00F75941" w:rsidP="00F73CCB">
            <w:pPr>
              <w:ind w:left="22" w:hanging="2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1.2.2. Зміцнена спроможність закладів медицини</w:t>
            </w:r>
          </w:p>
        </w:tc>
      </w:tr>
      <w:tr w:rsidR="00F75941" w:rsidRPr="00204AA9" w:rsidTr="00F73CCB">
        <w:trPr>
          <w:trHeight w:val="697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ind w:left="22" w:hanging="2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5941" w:rsidRPr="00204AA9" w:rsidRDefault="00F75941" w:rsidP="00F73CCB">
            <w:pPr>
              <w:ind w:left="22" w:hanging="2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1.3.</w:t>
            </w:r>
            <w:r w:rsidRPr="00204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Соціальний захист та підтримка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1.3.1. Комплексна підтримка ветеранів, військовослужбовців та їхніх родин</w:t>
            </w:r>
          </w:p>
        </w:tc>
      </w:tr>
      <w:tr w:rsidR="00F75941" w:rsidRPr="00204AA9" w:rsidTr="00F73CCB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ind w:left="22" w:hanging="22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5941" w:rsidRPr="00204AA9" w:rsidRDefault="00F75941" w:rsidP="00F73CCB">
            <w:pPr>
              <w:ind w:left="22" w:hanging="22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1.3.2. Спеціалізована підтримка вразливих категорій населення</w:t>
            </w:r>
          </w:p>
        </w:tc>
      </w:tr>
      <w:tr w:rsidR="00F75941" w:rsidRPr="00204AA9" w:rsidTr="00F73CCB">
        <w:trPr>
          <w:trHeight w:val="691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1.4. Сучасне культурне та спортивне дозвілля жителів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1.4.1. </w:t>
            </w:r>
            <w:r w:rsidR="00F7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Оновлення</w:t>
            </w:r>
            <w:r w:rsidRPr="00204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будівель мережі культури</w:t>
            </w:r>
          </w:p>
        </w:tc>
      </w:tr>
      <w:tr w:rsidR="00F75941" w:rsidRPr="00204AA9" w:rsidTr="00F73CCB">
        <w:trPr>
          <w:trHeight w:val="986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1.4.2. Розвиток фізичної культури та спорту, популяризація здорового</w:t>
            </w:r>
          </w:p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способу життя</w:t>
            </w:r>
          </w:p>
        </w:tc>
      </w:tr>
      <w:tr w:rsidR="00F75941" w:rsidRPr="00204AA9" w:rsidTr="00F73CCB">
        <w:trPr>
          <w:trHeight w:val="844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1.4.3. </w:t>
            </w:r>
            <w:r w:rsidR="00F73C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аціон</w:t>
            </w:r>
            <w:r w:rsidR="00F73CCB">
              <w:rPr>
                <w:rFonts w:ascii="Times New Roman" w:hAnsi="Times New Roman" w:cs="Times New Roman"/>
                <w:sz w:val="24"/>
                <w:szCs w:val="24"/>
              </w:rPr>
              <w:t>ально-патріотичне виховання та молодіжне</w:t>
            </w: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</w:t>
            </w:r>
            <w:r w:rsidR="00F73C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75941" w:rsidRPr="00204AA9" w:rsidTr="00F73CCB">
        <w:trPr>
          <w:trHeight w:val="841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65BD5">
              <w:rPr>
                <w:rFonts w:ascii="Times New Roman" w:hAnsi="Times New Roman" w:cs="Times New Roman"/>
                <w:b/>
                <w:sz w:val="24"/>
                <w:szCs w:val="24"/>
              </w:rPr>
              <w:t>Модерніз</w:t>
            </w:r>
            <w:r w:rsidR="00F73CCB">
              <w:rPr>
                <w:rFonts w:ascii="Times New Roman" w:hAnsi="Times New Roman" w:cs="Times New Roman"/>
                <w:b/>
                <w:sz w:val="24"/>
                <w:szCs w:val="24"/>
              </w:rPr>
              <w:t>ована</w:t>
            </w:r>
            <w:r w:rsidRPr="00065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інфраструктур</w:t>
            </w:r>
            <w:r w:rsidR="00F73CC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65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065BD5">
              <w:rPr>
                <w:rFonts w:ascii="Times New Roman" w:hAnsi="Times New Roman" w:cs="Times New Roman"/>
                <w:b/>
                <w:sz w:val="24"/>
                <w:szCs w:val="24"/>
              </w:rPr>
              <w:t>безпеков</w:t>
            </w:r>
            <w:r w:rsidR="00F73CCB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proofErr w:type="spellEnd"/>
            <w:r w:rsidR="00F73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5BD5">
              <w:rPr>
                <w:rFonts w:ascii="Times New Roman" w:hAnsi="Times New Roman" w:cs="Times New Roman"/>
                <w:b/>
                <w:sz w:val="24"/>
                <w:szCs w:val="24"/>
              </w:rPr>
              <w:t>прост</w:t>
            </w:r>
            <w:r w:rsidR="00F73CCB">
              <w:rPr>
                <w:rFonts w:ascii="Times New Roman" w:hAnsi="Times New Roman" w:cs="Times New Roman"/>
                <w:b/>
                <w:sz w:val="24"/>
                <w:szCs w:val="24"/>
              </w:rPr>
              <w:t>ір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1.5.1. Надійне водопостачання та водовідведення</w:t>
            </w:r>
          </w:p>
        </w:tc>
      </w:tr>
      <w:tr w:rsidR="00F75941" w:rsidRPr="00204AA9" w:rsidTr="00F73CCB">
        <w:trPr>
          <w:trHeight w:val="556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1.5.2. Надійне теплопостачання</w:t>
            </w:r>
          </w:p>
        </w:tc>
      </w:tr>
      <w:tr w:rsidR="00F75941" w:rsidRPr="00204AA9" w:rsidTr="00F73CCB">
        <w:trPr>
          <w:trHeight w:val="550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1.5.3. Енергоефективність громади</w:t>
            </w:r>
          </w:p>
        </w:tc>
      </w:tr>
      <w:tr w:rsidR="00F75941" w:rsidRPr="00204AA9" w:rsidTr="00F73CCB">
        <w:trPr>
          <w:trHeight w:val="700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1.5.4. Цифрова та </w:t>
            </w:r>
            <w:proofErr w:type="spellStart"/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безпекова</w:t>
            </w:r>
            <w:proofErr w:type="spellEnd"/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 інфраструктура</w:t>
            </w:r>
          </w:p>
        </w:tc>
      </w:tr>
      <w:tr w:rsidR="00F75941" w:rsidRPr="00204AA9" w:rsidTr="00F73CCB">
        <w:trPr>
          <w:trHeight w:val="609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Pr="00204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. Удосконалена система управління житловим фондом</w:t>
            </w:r>
          </w:p>
        </w:tc>
      </w:tr>
      <w:tr w:rsidR="00F75941" w:rsidRPr="00204AA9" w:rsidTr="00F73CCB">
        <w:trPr>
          <w:trHeight w:val="931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1.5.6. Покращений стан та розвиток дорожнього господарства</w:t>
            </w:r>
          </w:p>
        </w:tc>
      </w:tr>
      <w:tr w:rsidR="00F75941" w:rsidRPr="00204AA9" w:rsidTr="00F73CCB">
        <w:trPr>
          <w:trHeight w:val="420"/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1.5.7. </w:t>
            </w:r>
            <w:proofErr w:type="spellStart"/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Безбар’єрне</w:t>
            </w:r>
            <w:proofErr w:type="spellEnd"/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середовище </w:t>
            </w:r>
          </w:p>
        </w:tc>
      </w:tr>
      <w:tr w:rsidR="00F75941" w:rsidRPr="00204AA9" w:rsidTr="00F73CCB">
        <w:trPr>
          <w:trHeight w:val="413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75941" w:rsidRPr="00B32DBB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2DBB">
              <w:rPr>
                <w:rFonts w:ascii="Times New Roman" w:hAnsi="Times New Roman" w:cs="Times New Roman"/>
                <w:b/>
                <w:sz w:val="24"/>
                <w:szCs w:val="24"/>
              </w:rPr>
              <w:t>2. ЕФЕКТИВНЕ УПРАВЛІННЯ РЕСУРСАМИ ТА СТАЛИЙ ЕКОНОМІЧНИЙ РОЗВИТОК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2.1. Охорона та збереження навколишнього </w:t>
            </w:r>
            <w:r w:rsidRPr="00204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природного середовища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pStyle w:val="a3"/>
              <w:rPr>
                <w:color w:val="FF0000"/>
              </w:rPr>
            </w:pPr>
            <w:r w:rsidRPr="00204AA9">
              <w:lastRenderedPageBreak/>
              <w:t>2.1.1. Ефективна система поводження з ТПВ</w:t>
            </w:r>
          </w:p>
        </w:tc>
      </w:tr>
      <w:tr w:rsidR="00F75941" w:rsidRPr="00204AA9" w:rsidTr="00F73CCB">
        <w:trPr>
          <w:trHeight w:val="701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2.1.2. Ефективне використання водних об’єктів </w:t>
            </w:r>
          </w:p>
        </w:tc>
      </w:tr>
      <w:tr w:rsidR="00F75941" w:rsidRPr="00204AA9" w:rsidTr="00F73CCB">
        <w:trPr>
          <w:trHeight w:val="695"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bCs/>
                <w:sz w:val="24"/>
                <w:szCs w:val="24"/>
              </w:rPr>
              <w:t>2.1.3. Раціональне використання та охорона земель</w:t>
            </w:r>
          </w:p>
        </w:tc>
      </w:tr>
      <w:tr w:rsidR="00F75941" w:rsidRPr="00204AA9" w:rsidTr="00F73CCB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2.2. </w:t>
            </w:r>
            <w:r w:rsidRPr="00204AA9">
              <w:rPr>
                <w:rFonts w:ascii="Times New Roman" w:hAnsi="Times New Roman" w:cs="Times New Roman"/>
                <w:b/>
                <w:sz w:val="24"/>
                <w:szCs w:val="24"/>
              </w:rPr>
              <w:t>Інвестиційний потенціал та просторовий розвиток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2.2.1. </w:t>
            </w:r>
            <w:r w:rsidRPr="00204AA9">
              <w:rPr>
                <w:rStyle w:val="citation-219"/>
                <w:rFonts w:ascii="Times New Roman" w:hAnsi="Times New Roman" w:cs="Times New Roman"/>
                <w:sz w:val="24"/>
                <w:szCs w:val="24"/>
              </w:rPr>
              <w:t>Міжнародне співробітництво</w:t>
            </w:r>
          </w:p>
        </w:tc>
      </w:tr>
      <w:tr w:rsidR="00F75941" w:rsidRPr="00204AA9" w:rsidTr="00F73CCB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AA9">
              <w:rPr>
                <w:rStyle w:val="citation-331"/>
                <w:rFonts w:ascii="Times New Roman" w:hAnsi="Times New Roman" w:cs="Times New Roman"/>
                <w:sz w:val="24"/>
                <w:szCs w:val="24"/>
              </w:rPr>
              <w:t>Інвестиційна прозорість</w:t>
            </w:r>
          </w:p>
        </w:tc>
      </w:tr>
      <w:tr w:rsidR="00F75941" w:rsidRPr="00204AA9" w:rsidTr="00F73CCB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2.2.3. </w:t>
            </w:r>
            <w:r w:rsidR="00F73CCB">
              <w:rPr>
                <w:rStyle w:val="citation-220"/>
                <w:rFonts w:ascii="Times New Roman" w:hAnsi="Times New Roman" w:cs="Times New Roman"/>
                <w:sz w:val="24"/>
                <w:szCs w:val="24"/>
              </w:rPr>
              <w:t>Просторове планування</w:t>
            </w:r>
            <w:r w:rsidRPr="00204AA9">
              <w:rPr>
                <w:rStyle w:val="citation-2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941" w:rsidRPr="00204AA9" w:rsidTr="00F73CCB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b/>
                <w:sz w:val="24"/>
                <w:szCs w:val="24"/>
              </w:rPr>
              <w:t>2.3. Фінансова спроможність громади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2.3.1. </w:t>
            </w: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Оптимізація бюджету</w:t>
            </w:r>
          </w:p>
        </w:tc>
      </w:tr>
      <w:tr w:rsidR="00F75941" w:rsidRPr="00204AA9" w:rsidTr="00F73CCB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2.3.2. Розвиток агропромислового сектору</w:t>
            </w:r>
          </w:p>
        </w:tc>
      </w:tr>
      <w:tr w:rsidR="00F75941" w:rsidRPr="00204AA9" w:rsidTr="00F73CCB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B32DBB" w:rsidRDefault="002B1BC4" w:rsidP="002B1B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3.К</w:t>
            </w:r>
            <w:r w:rsidR="00F75941" w:rsidRPr="00B32DBB">
              <w:rPr>
                <w:rFonts w:ascii="Times New Roman" w:hAnsi="Times New Roman" w:cs="Times New Roman"/>
                <w:b/>
                <w:sz w:val="24"/>
                <w:szCs w:val="24"/>
              </w:rPr>
              <w:t>ОНКУРЕНТ</w:t>
            </w:r>
            <w:r w:rsidR="00D847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75941" w:rsidRPr="00B32DBB">
              <w:rPr>
                <w:rFonts w:ascii="Times New Roman" w:hAnsi="Times New Roman" w:cs="Times New Roman"/>
                <w:b/>
                <w:sz w:val="24"/>
                <w:szCs w:val="24"/>
              </w:rPr>
              <w:t>ОСПРОМОЖН</w:t>
            </w:r>
            <w:r w:rsidR="00F73CCB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="00F75941" w:rsidRPr="00B32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ТУРИСТИЧН</w:t>
            </w:r>
            <w:r w:rsidR="00F73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ИЙ </w:t>
            </w:r>
            <w:r w:rsidR="00F75941" w:rsidRPr="00B32DBB">
              <w:rPr>
                <w:rFonts w:ascii="Times New Roman" w:hAnsi="Times New Roman" w:cs="Times New Roman"/>
                <w:b/>
                <w:sz w:val="24"/>
                <w:szCs w:val="24"/>
              </w:rPr>
              <w:t>ПОТЕНЦІАЛ ГРОМАДИ НА ОСНОВІ ІСТОРИЧНОЇ СПАДЩИНИ ТА СУЧАСНИХ ЦИФРОВИХ ТЕХНОЛОГІЙ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b/>
                <w:sz w:val="24"/>
                <w:szCs w:val="24"/>
              </w:rPr>
              <w:t>3.1. Розвиток паломницької інфраструктури та сервісу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 Є</w:t>
            </w: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диний інформаційний простір громади</w:t>
            </w:r>
          </w:p>
        </w:tc>
      </w:tr>
      <w:tr w:rsidR="00F75941" w:rsidRPr="00204AA9" w:rsidTr="00F73CCB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3.1.2. </w:t>
            </w: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Розбудова інфраструктури та сервісу</w:t>
            </w:r>
          </w:p>
        </w:tc>
      </w:tr>
      <w:tr w:rsidR="00F75941" w:rsidRPr="00204AA9" w:rsidTr="00F73CCB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Популяризація історико-культурної спадщини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3.2.1.</w:t>
            </w: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 xml:space="preserve"> Цифрова трансформація</w:t>
            </w:r>
          </w:p>
        </w:tc>
      </w:tr>
      <w:tr w:rsidR="00F75941" w:rsidRPr="00204AA9" w:rsidTr="00F73CCB">
        <w:trPr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75941" w:rsidRPr="00204AA9" w:rsidRDefault="00F75941" w:rsidP="00F73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3.2.2. </w:t>
            </w:r>
            <w:r w:rsidRPr="00204AA9">
              <w:rPr>
                <w:rFonts w:ascii="Times New Roman" w:hAnsi="Times New Roman" w:cs="Times New Roman"/>
                <w:sz w:val="24"/>
                <w:szCs w:val="24"/>
              </w:rPr>
              <w:t>Співпраця з туристичним сектором</w:t>
            </w:r>
          </w:p>
        </w:tc>
      </w:tr>
    </w:tbl>
    <w:p w:rsidR="00DB59D7" w:rsidRDefault="00DB59D7"/>
    <w:sectPr w:rsidR="00DB59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C1"/>
    <w:rsid w:val="002B1BC4"/>
    <w:rsid w:val="009C6CDB"/>
    <w:rsid w:val="00D84750"/>
    <w:rsid w:val="00DB59D7"/>
    <w:rsid w:val="00F73CCB"/>
    <w:rsid w:val="00F75941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FBF7C4"/>
  <w15:chartTrackingRefBased/>
  <w15:docId w15:val="{06063414-E45A-4DD6-A5E6-A2693A48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 Знак,Знак1,Обычный (веб) Знак2,Обычный (веб) Знак1 Знак,Обычный (веб) Знак Знак Знак,Знак1 Знак Знак Знак,Знак1 Знак1 Знак,Обычный (веб) Знак Знак1,Знак1 Знак2,Знак1 Знак Знак1 Знак Знак Знак,Обычный (веб) Знак2 Знак1 Знак,Знак"/>
    <w:basedOn w:val="a"/>
    <w:link w:val="a4"/>
    <w:uiPriority w:val="99"/>
    <w:unhideWhenUsed/>
    <w:qFormat/>
    <w:rsid w:val="00F7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aliases w:val="1. Абзац списка,List Paragraph"/>
    <w:basedOn w:val="a"/>
    <w:link w:val="a6"/>
    <w:uiPriority w:val="34"/>
    <w:qFormat/>
    <w:rsid w:val="00F75941"/>
    <w:pPr>
      <w:ind w:left="720"/>
      <w:contextualSpacing/>
    </w:pPr>
  </w:style>
  <w:style w:type="table" w:styleId="a7">
    <w:name w:val="Table Grid"/>
    <w:basedOn w:val="a1"/>
    <w:uiPriority w:val="59"/>
    <w:rsid w:val="00F7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вичайний (веб) Знак"/>
    <w:aliases w:val="Знак1 Знак Знак,Знак1 Знак1,Обычный (веб) Знак2 Знак,Обычный (веб) Знак1 Знак Знак,Обычный (веб) Знак Знак Знак Знак,Знак1 Знак Знак Знак Знак,Знак1 Знак1 Знак Знак,Обычный (веб) Знак Знак1 Знак,Знак1 Знак2 Знак,Знак Знак"/>
    <w:link w:val="a3"/>
    <w:uiPriority w:val="99"/>
    <w:qFormat/>
    <w:rsid w:val="00F7594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caption"/>
    <w:basedOn w:val="a"/>
    <w:next w:val="a"/>
    <w:uiPriority w:val="99"/>
    <w:unhideWhenUsed/>
    <w:qFormat/>
    <w:rsid w:val="00F75941"/>
    <w:pPr>
      <w:keepNext/>
      <w:suppressAutoHyphens/>
      <w:spacing w:after="120" w:line="240" w:lineRule="auto"/>
      <w:jc w:val="both"/>
    </w:pPr>
    <w:rPr>
      <w:rFonts w:ascii="Arial" w:eastAsia="Times New Roman" w:hAnsi="Arial" w:cs="Times New Roman"/>
      <w:b/>
      <w:bCs/>
      <w:color w:val="000000" w:themeColor="text1"/>
      <w:lang w:eastAsia="ru-RU"/>
    </w:rPr>
  </w:style>
  <w:style w:type="character" w:customStyle="1" w:styleId="a6">
    <w:name w:val="Абзац списку Знак"/>
    <w:aliases w:val="1. Абзац списка Знак,List Paragraph Знак"/>
    <w:link w:val="a5"/>
    <w:uiPriority w:val="34"/>
    <w:qFormat/>
    <w:locked/>
    <w:rsid w:val="00F75941"/>
  </w:style>
  <w:style w:type="character" w:customStyle="1" w:styleId="citation-220">
    <w:name w:val="citation-220"/>
    <w:basedOn w:val="a0"/>
    <w:rsid w:val="00F75941"/>
  </w:style>
  <w:style w:type="character" w:customStyle="1" w:styleId="citation-219">
    <w:name w:val="citation-219"/>
    <w:basedOn w:val="a0"/>
    <w:rsid w:val="00F75941"/>
  </w:style>
  <w:style w:type="character" w:customStyle="1" w:styleId="citation-331">
    <w:name w:val="citation-331"/>
    <w:basedOn w:val="a0"/>
    <w:rsid w:val="00F7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2026-04-09T06:39:00Z</dcterms:created>
  <dcterms:modified xsi:type="dcterms:W3CDTF">2026-04-09T11:26:00Z</dcterms:modified>
</cp:coreProperties>
</file>